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2C" w:rsidRPr="00B82E81" w:rsidRDefault="0028542C" w:rsidP="002854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2E8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проведения в </w:t>
      </w:r>
      <w:r w:rsidR="00B82E81">
        <w:rPr>
          <w:rFonts w:ascii="Times New Roman" w:hAnsi="Times New Roman" w:cs="Times New Roman"/>
          <w:b/>
          <w:bCs/>
          <w:sz w:val="28"/>
          <w:szCs w:val="28"/>
        </w:rPr>
        <w:t>2025-</w:t>
      </w:r>
      <w:r w:rsidRPr="00B82E8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82E8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82E8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B82E81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Pr="00B82E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2E81" w:rsidRPr="00B82E81" w:rsidRDefault="0028542C" w:rsidP="00B82E8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E81">
        <w:rPr>
          <w:rFonts w:ascii="Times New Roman" w:hAnsi="Times New Roman" w:cs="Times New Roman"/>
          <w:b/>
          <w:bCs/>
          <w:sz w:val="28"/>
          <w:szCs w:val="28"/>
        </w:rPr>
        <w:t xml:space="preserve">обзора расходов бюджета </w:t>
      </w:r>
      <w:r w:rsidR="00B82E81" w:rsidRPr="00B82E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осуществление закупок товаров, работ и услуг (выборочно) при формировании проекта бюджета города на очередной финансовый год и плановый период и при последующем определении начальной (максимальной) цены контракта (договора) </w:t>
      </w:r>
    </w:p>
    <w:p w:rsidR="0028542C" w:rsidRPr="00B82E81" w:rsidRDefault="00B82E81" w:rsidP="00B82E8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E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осуществления закупочных процедур</w:t>
      </w:r>
    </w:p>
    <w:p w:rsidR="00B82E81" w:rsidRDefault="00B82E81" w:rsidP="00B82E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В целях повышения эффективности и качества планирования бюджетных средств департаментом финансов проведен обзор расходов бюджета города на осуществление закупок товаров, работ и услуг при формировании проекта бюджета на очередной финансовый год и плановый период, а также при последующем определении начальной (максимальной) цены контракта (далее - НМЦК).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Обзор проведен выборочно по расходам главных распорядителей бюджетных средств и подведомственных муниципальных учреждений, закупки по которым планировались к размещению в 2025 году и отдельным направлениям расходов 2026 года, включающие:</w:t>
      </w:r>
    </w:p>
    <w:p w:rsidR="00B82E81" w:rsidRPr="00B82E81" w:rsidRDefault="00B82E81" w:rsidP="00B82E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- выполнение работ по проектированию, строительству, реконструкции объектов капитального строительства;</w:t>
      </w:r>
    </w:p>
    <w:p w:rsidR="00B82E81" w:rsidRPr="00B82E81" w:rsidRDefault="00B82E81" w:rsidP="00B82E8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- выполнение работ по разработке (корректировки) проектной и (или) рабочей документации, проекта межевания территории, выполнение проектно-изыскательских работ (далее - ПИР);</w:t>
      </w:r>
    </w:p>
    <w:p w:rsidR="00B82E81" w:rsidRPr="00B82E81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- выполнение всех видов ремонтных работ (капитальный, текущий, включая засыпку ям, устранение повреждения поверхности, </w:t>
      </w:r>
      <w:proofErr w:type="spellStart"/>
      <w:r w:rsidRPr="00B82E81">
        <w:rPr>
          <w:rFonts w:ascii="Times New Roman" w:hAnsi="Times New Roman" w:cs="Times New Roman"/>
          <w:sz w:val="28"/>
          <w:szCs w:val="28"/>
        </w:rPr>
        <w:t>колейности</w:t>
      </w:r>
      <w:proofErr w:type="spellEnd"/>
      <w:r w:rsidRPr="00B82E81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B82E81" w:rsidRPr="00B82E81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- выполнение работ по благоустройству общественных территорий, территорий муниципальных учреждений;</w:t>
      </w:r>
      <w:r w:rsidRPr="00B82E81">
        <w:rPr>
          <w:rFonts w:ascii="Times New Roman" w:hAnsi="Times New Roman" w:cs="Times New Roman"/>
          <w:sz w:val="28"/>
          <w:szCs w:val="28"/>
        </w:rPr>
        <w:tab/>
      </w:r>
    </w:p>
    <w:p w:rsidR="00B82E81" w:rsidRPr="00B82E81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- выполнение работ по изготовлению и установке остановочных автопавильонов;</w:t>
      </w:r>
    </w:p>
    <w:p w:rsidR="00B82E81" w:rsidRPr="008825C6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- содержание ограждающих элементов улично-дорожной сети города </w:t>
      </w:r>
      <w:r w:rsidRPr="008825C6">
        <w:rPr>
          <w:rFonts w:ascii="Times New Roman" w:hAnsi="Times New Roman" w:cs="Times New Roman"/>
          <w:color w:val="000000" w:themeColor="text1"/>
          <w:sz w:val="28"/>
          <w:szCs w:val="28"/>
        </w:rPr>
        <w:t>Сургута;</w:t>
      </w:r>
    </w:p>
    <w:p w:rsidR="00B82E81" w:rsidRPr="008825C6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5C6">
        <w:rPr>
          <w:rFonts w:ascii="Times New Roman" w:hAnsi="Times New Roman" w:cs="Times New Roman"/>
          <w:color w:val="000000" w:themeColor="text1"/>
          <w:sz w:val="28"/>
          <w:szCs w:val="28"/>
        </w:rPr>
        <w:t>- оказание услуг по содержанию детских игровых и спортивных площадок на территориях общего пользования города Сургута;</w:t>
      </w:r>
    </w:p>
    <w:p w:rsidR="00B82E81" w:rsidRPr="008825C6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25C6">
        <w:rPr>
          <w:rFonts w:ascii="Times New Roman" w:hAnsi="Times New Roman" w:cs="Times New Roman"/>
          <w:color w:val="000000" w:themeColor="text1"/>
          <w:sz w:val="28"/>
          <w:szCs w:val="28"/>
        </w:rPr>
        <w:t>- содержание территорий общего пользования (уборка территорий общего пользования от листвы (под грабли), кошение газонов, содержание кладбищ и т.д.);</w:t>
      </w:r>
    </w:p>
    <w:p w:rsidR="00B82E81" w:rsidRPr="00B82E81" w:rsidRDefault="00B82E81" w:rsidP="00B82E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5C6">
        <w:rPr>
          <w:rFonts w:ascii="Times New Roman" w:hAnsi="Times New Roman" w:cs="Times New Roman"/>
          <w:color w:val="000000" w:themeColor="text1"/>
          <w:sz w:val="28"/>
          <w:szCs w:val="28"/>
        </w:rPr>
        <w:t>- выполнение работ по сносу объектов</w:t>
      </w:r>
      <w:r w:rsidRPr="00B82E81">
        <w:rPr>
          <w:rFonts w:ascii="Times New Roman" w:hAnsi="Times New Roman" w:cs="Times New Roman"/>
          <w:sz w:val="28"/>
          <w:szCs w:val="28"/>
        </w:rPr>
        <w:t>;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- выполнение работ по приспособлению общего имущества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B82E81">
        <w:rPr>
          <w:rFonts w:ascii="Times New Roman" w:hAnsi="Times New Roman" w:cs="Times New Roman"/>
          <w:sz w:val="28"/>
          <w:szCs w:val="28"/>
        </w:rPr>
        <w:t>в многоквартирном доме, в котором проживает инвалид, с учетом потребностей инвалида;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lastRenderedPageBreak/>
        <w:t>- поставка, установка, обслуживание автономных модульных туалетов;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- выполнение работ по изготовлению и поставка цветочных конструкций, созданию и (или) содержанию цветников (вазонов, кашпо, конструкций вертикального озеленения и др.), поставка саженцев деревьев и кустарников;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- выполнение работ по праздничному оформлению города.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В целом по результатам проведения Обзора расходов установлено, что планирование бюджетных ассигнований и формирование НМЦК осуществлялись с соблюдением требований бюджетного законодательства, законодательства о контрактной системе и муниципальных правовых актов.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Вместе с тем анализ показал, что на этапе подготовки закупок в ряде случаев происходило существенное уточнение объемов, видов и стоимости работ по сравнению с показателями, учтенными при формировании бюджета. Это приводило как к экономии бюджетных средств, так и к необходимости дополнительного финансового обеспечения отдельных расходов.</w:t>
      </w:r>
    </w:p>
    <w:p w:rsidR="00B82E81" w:rsidRPr="00B82E81" w:rsidRDefault="00B82E81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Основными причинами отклонений стали: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E81" w:rsidRPr="00B82E81">
        <w:rPr>
          <w:rFonts w:ascii="Times New Roman" w:hAnsi="Times New Roman" w:cs="Times New Roman"/>
          <w:sz w:val="28"/>
          <w:szCs w:val="28"/>
        </w:rPr>
        <w:t>использование при формировании проекта бюджета ориентировочных расчетов и смет-аналогов при отсутствии актуальной проектно-сметной документации;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E81" w:rsidRPr="00B82E81">
        <w:rPr>
          <w:rFonts w:ascii="Times New Roman" w:hAnsi="Times New Roman" w:cs="Times New Roman"/>
          <w:sz w:val="28"/>
          <w:szCs w:val="28"/>
        </w:rPr>
        <w:t>недостаточная актуальность обследований объектов и ведомостей объемов работ;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E81" w:rsidRPr="00B82E81">
        <w:rPr>
          <w:rFonts w:ascii="Times New Roman" w:hAnsi="Times New Roman" w:cs="Times New Roman"/>
          <w:sz w:val="28"/>
          <w:szCs w:val="28"/>
        </w:rPr>
        <w:t>уточнение фактических объемов и видов работ после проведения обследований и геодезических изысканий;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 изменение уровня цен и применение актуальных ценовых предложений при подготовке закупок;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 изменение характеристик, дизайна и комплектации отдельных объектов;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 изменение сроков и периодов оказания услуг;</w:t>
      </w:r>
    </w:p>
    <w:p w:rsidR="00B82E81" w:rsidRPr="00B82E81" w:rsidRDefault="00461D2E" w:rsidP="00461D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E81" w:rsidRPr="00B82E81">
        <w:rPr>
          <w:rFonts w:ascii="Times New Roman" w:hAnsi="Times New Roman" w:cs="Times New Roman"/>
          <w:sz w:val="28"/>
          <w:szCs w:val="28"/>
        </w:rPr>
        <w:t>необходимость уточнения потребности в отдельных объектах и видах работ.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При этом положительный эффект обеспечивало использование при планировании актуальных расчетов НМЦК и коммерческих предложений. Так, по отдельным закупкам расхождения между объемами средств, предусмотренными при формировании бюджета, и НМЦК были минимальными либо отсутствовали.</w:t>
      </w:r>
    </w:p>
    <w:p w:rsidR="00B82E81" w:rsidRPr="00461D2E" w:rsidRDefault="00461D2E" w:rsidP="00461D2E">
      <w:pPr>
        <w:pStyle w:val="a3"/>
        <w:numPr>
          <w:ilvl w:val="0"/>
          <w:numId w:val="1"/>
        </w:numPr>
        <w:tabs>
          <w:tab w:val="left" w:pos="127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Дорожное хозяйство. </w:t>
      </w:r>
      <w:r w:rsidR="00B82E81" w:rsidRPr="00461D2E">
        <w:rPr>
          <w:rFonts w:ascii="Times New Roman" w:hAnsi="Times New Roman" w:cs="Times New Roman"/>
          <w:sz w:val="28"/>
          <w:szCs w:val="28"/>
        </w:rPr>
        <w:t xml:space="preserve">В ходе обзора проанализированы расходы на капитальный ремонт, ремонт автомобильных дорог и выполнение </w:t>
      </w:r>
      <w:r w:rsidR="00AA2EA5">
        <w:rPr>
          <w:rFonts w:ascii="Times New Roman" w:hAnsi="Times New Roman" w:cs="Times New Roman"/>
          <w:sz w:val="28"/>
          <w:szCs w:val="28"/>
        </w:rPr>
        <w:t>ПИР</w:t>
      </w:r>
      <w:r w:rsidR="00B82E81" w:rsidRPr="00461D2E">
        <w:rPr>
          <w:rFonts w:ascii="Times New Roman" w:hAnsi="Times New Roman" w:cs="Times New Roman"/>
          <w:sz w:val="28"/>
          <w:szCs w:val="28"/>
        </w:rPr>
        <w:t>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По объектам капитального ремонта автомобильных дорог объем бюджетных ассигнований, учтен</w:t>
      </w:r>
      <w:r w:rsidR="00461D2E">
        <w:rPr>
          <w:rFonts w:ascii="Times New Roman" w:hAnsi="Times New Roman" w:cs="Times New Roman"/>
          <w:sz w:val="28"/>
          <w:szCs w:val="28"/>
        </w:rPr>
        <w:t>ный при планировании</w:t>
      </w:r>
      <w:r w:rsidR="00153974">
        <w:rPr>
          <w:rFonts w:ascii="Times New Roman" w:hAnsi="Times New Roman" w:cs="Times New Roman"/>
          <w:sz w:val="28"/>
          <w:szCs w:val="28"/>
        </w:rPr>
        <w:t xml:space="preserve"> и внесении изменений </w:t>
      </w:r>
      <w:r w:rsidR="00153974">
        <w:rPr>
          <w:rFonts w:ascii="Times New Roman" w:hAnsi="Times New Roman" w:cs="Times New Roman"/>
          <w:sz w:val="28"/>
          <w:szCs w:val="28"/>
        </w:rPr>
        <w:lastRenderedPageBreak/>
        <w:t>в решение Думы города о бюджете</w:t>
      </w:r>
      <w:r w:rsidR="00461D2E">
        <w:rPr>
          <w:rFonts w:ascii="Times New Roman" w:hAnsi="Times New Roman" w:cs="Times New Roman"/>
          <w:sz w:val="28"/>
          <w:szCs w:val="28"/>
        </w:rPr>
        <w:t xml:space="preserve">, составил порядка </w:t>
      </w:r>
      <w:r w:rsidRPr="00B82E81">
        <w:rPr>
          <w:rFonts w:ascii="Times New Roman" w:hAnsi="Times New Roman" w:cs="Times New Roman"/>
          <w:sz w:val="28"/>
          <w:szCs w:val="28"/>
        </w:rPr>
        <w:t xml:space="preserve">260,9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рублей, тогда как при формировании НМЦК уточненный объем составил около 209,1 </w:t>
      </w:r>
      <w:r w:rsidR="00461D2E">
        <w:rPr>
          <w:rFonts w:ascii="Times New Roman" w:hAnsi="Times New Roman" w:cs="Times New Roman"/>
          <w:sz w:val="28"/>
          <w:szCs w:val="28"/>
        </w:rPr>
        <w:t xml:space="preserve">млн. рублей. Экономия составила </w:t>
      </w:r>
      <w:r w:rsidRPr="00B82E81">
        <w:rPr>
          <w:rFonts w:ascii="Times New Roman" w:hAnsi="Times New Roman" w:cs="Times New Roman"/>
          <w:sz w:val="28"/>
          <w:szCs w:val="28"/>
        </w:rPr>
        <w:t xml:space="preserve">51,8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="00167B05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B82E81">
        <w:rPr>
          <w:rFonts w:ascii="Times New Roman" w:hAnsi="Times New Roman" w:cs="Times New Roman"/>
          <w:sz w:val="28"/>
          <w:szCs w:val="28"/>
        </w:rPr>
        <w:t xml:space="preserve"> или 19,9 процента.</w:t>
      </w:r>
    </w:p>
    <w:p w:rsidR="00B82E81" w:rsidRPr="00B82E81" w:rsidRDefault="00B82E81" w:rsidP="001539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По расходам на ремонт автомобильных дорог при планировании было предусмотрено </w:t>
      </w:r>
      <w:r w:rsidR="00461D2E">
        <w:rPr>
          <w:rFonts w:ascii="Times New Roman" w:hAnsi="Times New Roman" w:cs="Times New Roman"/>
          <w:sz w:val="28"/>
          <w:szCs w:val="28"/>
        </w:rPr>
        <w:t>порядка</w:t>
      </w:r>
      <w:r w:rsidR="00153974">
        <w:rPr>
          <w:rFonts w:ascii="Times New Roman" w:hAnsi="Times New Roman" w:cs="Times New Roman"/>
          <w:sz w:val="28"/>
          <w:szCs w:val="28"/>
        </w:rPr>
        <w:t xml:space="preserve"> 1 </w:t>
      </w:r>
      <w:r w:rsidRPr="00B82E81">
        <w:rPr>
          <w:rFonts w:ascii="Times New Roman" w:hAnsi="Times New Roman" w:cs="Times New Roman"/>
          <w:sz w:val="28"/>
          <w:szCs w:val="28"/>
        </w:rPr>
        <w:t>1</w:t>
      </w:r>
      <w:r w:rsidR="00153974">
        <w:rPr>
          <w:rFonts w:ascii="Times New Roman" w:hAnsi="Times New Roman" w:cs="Times New Roman"/>
          <w:sz w:val="28"/>
          <w:szCs w:val="28"/>
        </w:rPr>
        <w:t>4</w:t>
      </w:r>
      <w:r w:rsidRPr="00B82E81">
        <w:rPr>
          <w:rFonts w:ascii="Times New Roman" w:hAnsi="Times New Roman" w:cs="Times New Roman"/>
          <w:sz w:val="28"/>
          <w:szCs w:val="28"/>
        </w:rPr>
        <w:t>5</w:t>
      </w:r>
      <w:r w:rsidR="00153974">
        <w:rPr>
          <w:rFonts w:ascii="Times New Roman" w:hAnsi="Times New Roman" w:cs="Times New Roman"/>
          <w:sz w:val="28"/>
          <w:szCs w:val="28"/>
        </w:rPr>
        <w:t>,6 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рублей, при формировании НМЦК –</w:t>
      </w:r>
      <w:r w:rsidR="00461D2E">
        <w:rPr>
          <w:rFonts w:ascii="Times New Roman" w:hAnsi="Times New Roman" w:cs="Times New Roman"/>
          <w:sz w:val="28"/>
          <w:szCs w:val="28"/>
        </w:rPr>
        <w:t xml:space="preserve"> </w:t>
      </w:r>
      <w:r w:rsidRPr="00B82E81">
        <w:rPr>
          <w:rFonts w:ascii="Times New Roman" w:hAnsi="Times New Roman" w:cs="Times New Roman"/>
          <w:sz w:val="28"/>
          <w:szCs w:val="28"/>
        </w:rPr>
        <w:t>1</w:t>
      </w:r>
      <w:r w:rsidR="00153974">
        <w:rPr>
          <w:rFonts w:ascii="Times New Roman" w:hAnsi="Times New Roman" w:cs="Times New Roman"/>
          <w:sz w:val="28"/>
          <w:szCs w:val="28"/>
        </w:rPr>
        <w:t> </w:t>
      </w:r>
      <w:r w:rsidRPr="00B82E81">
        <w:rPr>
          <w:rFonts w:ascii="Times New Roman" w:hAnsi="Times New Roman" w:cs="Times New Roman"/>
          <w:sz w:val="28"/>
          <w:szCs w:val="28"/>
        </w:rPr>
        <w:t>11</w:t>
      </w:r>
      <w:r w:rsidR="00153974">
        <w:rPr>
          <w:rFonts w:ascii="Times New Roman" w:hAnsi="Times New Roman" w:cs="Times New Roman"/>
          <w:sz w:val="28"/>
          <w:szCs w:val="28"/>
        </w:rPr>
        <w:t>3,9</w:t>
      </w:r>
      <w:r w:rsidRPr="00B82E81">
        <w:rPr>
          <w:rFonts w:ascii="Times New Roman" w:hAnsi="Times New Roman" w:cs="Times New Roman"/>
          <w:sz w:val="28"/>
          <w:szCs w:val="28"/>
        </w:rPr>
        <w:t xml:space="preserve"> мл</w:t>
      </w:r>
      <w:r w:rsidR="00153974">
        <w:rPr>
          <w:rFonts w:ascii="Times New Roman" w:hAnsi="Times New Roman" w:cs="Times New Roman"/>
          <w:sz w:val="28"/>
          <w:szCs w:val="28"/>
        </w:rPr>
        <w:t>н</w:t>
      </w:r>
      <w:r w:rsidR="00461D2E">
        <w:rPr>
          <w:rFonts w:ascii="Times New Roman" w:hAnsi="Times New Roman" w:cs="Times New Roman"/>
          <w:sz w:val="28"/>
          <w:szCs w:val="28"/>
        </w:rPr>
        <w:t>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рублей. Экономия составила 31,7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Одновременно по отдельным объектам выявлены значительные изменения объемов работ. Причиной являлось уточнение характеристик объектов после проведения геодезических съемок и подготовки ведомостей объемов работ.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Обзор показал необходимость более точного определения объемов дорожных работ уже на этапе формирования проекта бюджета. Использование только данных технических паспортов не всегда позволяет достоверно определить фактическую потребность в ремонте.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Также установлена необходимость совершенствования применяемых нормативов финансовых затрат на капитальный ремонт, ремонт и </w:t>
      </w:r>
      <w:r w:rsidR="00AA2EA5">
        <w:rPr>
          <w:rFonts w:ascii="Times New Roman" w:hAnsi="Times New Roman" w:cs="Times New Roman"/>
          <w:sz w:val="28"/>
          <w:szCs w:val="28"/>
        </w:rPr>
        <w:t>ПИР</w:t>
      </w:r>
      <w:r w:rsidRPr="00B82E81">
        <w:rPr>
          <w:rFonts w:ascii="Times New Roman" w:hAnsi="Times New Roman" w:cs="Times New Roman"/>
          <w:sz w:val="28"/>
          <w:szCs w:val="28"/>
        </w:rPr>
        <w:t xml:space="preserve"> с учетом категории, протяженности и иных характеристик автомобильных дорог.</w:t>
      </w:r>
    </w:p>
    <w:p w:rsidR="00B82E81" w:rsidRPr="00461D2E" w:rsidRDefault="00B82E81" w:rsidP="00153974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D2E">
        <w:rPr>
          <w:rFonts w:ascii="Times New Roman" w:hAnsi="Times New Roman" w:cs="Times New Roman"/>
          <w:sz w:val="28"/>
          <w:szCs w:val="28"/>
        </w:rPr>
        <w:t>По расходам на капитальный и текущий ремонт объектов муниципальной собственности выявлена зависимость точности бюджетного планирования от наличия актуальной проектно-сметной документации и результатов обследования объектов.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Наибольшее отклонение отмечено по капитальному ремонту: при планировании было предусмотрено </w:t>
      </w:r>
      <w:r w:rsidR="00461D2E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B82E81">
        <w:rPr>
          <w:rFonts w:ascii="Times New Roman" w:hAnsi="Times New Roman" w:cs="Times New Roman"/>
          <w:sz w:val="28"/>
          <w:szCs w:val="28"/>
        </w:rPr>
        <w:t xml:space="preserve">216,6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рублей, тогда как при формировании НМЦК </w:t>
      </w:r>
      <w:r w:rsidR="00461D2E">
        <w:rPr>
          <w:rFonts w:ascii="Times New Roman" w:hAnsi="Times New Roman" w:cs="Times New Roman"/>
          <w:sz w:val="28"/>
          <w:szCs w:val="28"/>
        </w:rPr>
        <w:t xml:space="preserve">стоимость работ составила </w:t>
      </w:r>
      <w:r w:rsidRPr="00B82E81">
        <w:rPr>
          <w:rFonts w:ascii="Times New Roman" w:hAnsi="Times New Roman" w:cs="Times New Roman"/>
          <w:sz w:val="28"/>
          <w:szCs w:val="28"/>
        </w:rPr>
        <w:t xml:space="preserve">300,4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рублей, то есть увеличилась на 38,7 процента.</w:t>
      </w:r>
    </w:p>
    <w:p w:rsidR="00461D2E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Одной из основных причин стало отсутствие на момент формирования бюджета актуальной проектно-сметной документации. В отдельных случаях для планирования использовались сметы по объектам-аналогам. После разработки проектной документации и уточнения объемов работ стоимость закупок существенно изменялась.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В ходе обзора также установлено положительное влияние перехода на ресурсно-индексный метод определения стоимости работ. Его применение позволяет более точно учитывать текущий уровень цен и снижать разрыв между плановой и фактической стоимостью ремонтных работ.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По текущему ремонту в целом сформировалась экономия </w:t>
      </w:r>
      <w:r w:rsidR="00461D2E">
        <w:rPr>
          <w:rFonts w:ascii="Times New Roman" w:hAnsi="Times New Roman" w:cs="Times New Roman"/>
          <w:sz w:val="28"/>
          <w:szCs w:val="28"/>
        </w:rPr>
        <w:br/>
      </w:r>
      <w:r w:rsidRPr="00B82E81">
        <w:rPr>
          <w:rFonts w:ascii="Times New Roman" w:hAnsi="Times New Roman" w:cs="Times New Roman"/>
          <w:sz w:val="28"/>
          <w:szCs w:val="28"/>
        </w:rPr>
        <w:t xml:space="preserve">2,8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 или 5,2 процента. Однако по отдельным объектам также выявлялись существенные изменения объемов и стоимости работ вследствие устаревания обследований и дефектных ведомостей.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lastRenderedPageBreak/>
        <w:t>По расходам на благоустройство отклонение было минимальным и составило около 0,5 процента, что связано с использованием при планировании расчетов НМЦК и последующим уточнением ведомостей объемов работ</w:t>
      </w:r>
      <w:r w:rsidR="00153974">
        <w:rPr>
          <w:rFonts w:ascii="Times New Roman" w:hAnsi="Times New Roman" w:cs="Times New Roman"/>
          <w:sz w:val="28"/>
          <w:szCs w:val="28"/>
        </w:rPr>
        <w:t xml:space="preserve"> после дополнительного обследования объектов</w:t>
      </w:r>
      <w:r w:rsidRPr="00B82E81">
        <w:rPr>
          <w:rFonts w:ascii="Times New Roman" w:hAnsi="Times New Roman" w:cs="Times New Roman"/>
          <w:sz w:val="28"/>
          <w:szCs w:val="28"/>
        </w:rPr>
        <w:t>.</w:t>
      </w:r>
    </w:p>
    <w:p w:rsidR="00B82E81" w:rsidRPr="00F0654C" w:rsidRDefault="00B82E81" w:rsidP="00F0654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54C">
        <w:rPr>
          <w:rFonts w:ascii="Times New Roman" w:hAnsi="Times New Roman" w:cs="Times New Roman"/>
          <w:sz w:val="28"/>
          <w:szCs w:val="28"/>
        </w:rPr>
        <w:t xml:space="preserve">При анализе расходов на строительство и </w:t>
      </w:r>
      <w:r w:rsidR="00AA2EA5">
        <w:rPr>
          <w:rFonts w:ascii="Times New Roman" w:hAnsi="Times New Roman" w:cs="Times New Roman"/>
          <w:sz w:val="28"/>
          <w:szCs w:val="28"/>
        </w:rPr>
        <w:t>ПИР</w:t>
      </w:r>
      <w:r w:rsidR="00F0654C" w:rsidRPr="00F0654C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</w:t>
      </w:r>
      <w:r w:rsidRPr="00F0654C">
        <w:rPr>
          <w:rFonts w:ascii="Times New Roman" w:hAnsi="Times New Roman" w:cs="Times New Roman"/>
          <w:sz w:val="28"/>
          <w:szCs w:val="28"/>
        </w:rPr>
        <w:t xml:space="preserve"> по большинству направлений в целом сформировалась экономия. В частности, по строительству объектов объем бюджетных ассигнований составлял </w:t>
      </w:r>
      <w:r w:rsidR="00F0654C">
        <w:rPr>
          <w:rFonts w:ascii="Times New Roman" w:hAnsi="Times New Roman" w:cs="Times New Roman"/>
          <w:sz w:val="28"/>
          <w:szCs w:val="28"/>
        </w:rPr>
        <w:t>порядка</w:t>
      </w:r>
      <w:r w:rsidRPr="00F0654C">
        <w:rPr>
          <w:rFonts w:ascii="Times New Roman" w:hAnsi="Times New Roman" w:cs="Times New Roman"/>
          <w:sz w:val="28"/>
          <w:szCs w:val="28"/>
        </w:rPr>
        <w:t xml:space="preserve"> 7</w:t>
      </w:r>
      <w:r w:rsidR="00A02EEF">
        <w:rPr>
          <w:rFonts w:ascii="Times New Roman" w:hAnsi="Times New Roman" w:cs="Times New Roman"/>
          <w:sz w:val="28"/>
          <w:szCs w:val="28"/>
        </w:rPr>
        <w:t> </w:t>
      </w:r>
      <w:r w:rsidRPr="00F0654C">
        <w:rPr>
          <w:rFonts w:ascii="Times New Roman" w:hAnsi="Times New Roman" w:cs="Times New Roman"/>
          <w:sz w:val="28"/>
          <w:szCs w:val="28"/>
        </w:rPr>
        <w:t>49</w:t>
      </w:r>
      <w:r w:rsidR="00A02EEF">
        <w:rPr>
          <w:rFonts w:ascii="Times New Roman" w:hAnsi="Times New Roman" w:cs="Times New Roman"/>
          <w:sz w:val="28"/>
          <w:szCs w:val="28"/>
        </w:rPr>
        <w:t>1,3</w:t>
      </w:r>
      <w:r w:rsidRPr="00F0654C">
        <w:rPr>
          <w:rFonts w:ascii="Times New Roman" w:hAnsi="Times New Roman" w:cs="Times New Roman"/>
          <w:sz w:val="28"/>
          <w:szCs w:val="28"/>
        </w:rPr>
        <w:t xml:space="preserve"> мл</w:t>
      </w:r>
      <w:r w:rsidR="00A02EEF">
        <w:rPr>
          <w:rFonts w:ascii="Times New Roman" w:hAnsi="Times New Roman" w:cs="Times New Roman"/>
          <w:sz w:val="28"/>
          <w:szCs w:val="28"/>
        </w:rPr>
        <w:t>н</w:t>
      </w:r>
      <w:r w:rsidR="00F0654C">
        <w:rPr>
          <w:rFonts w:ascii="Times New Roman" w:hAnsi="Times New Roman" w:cs="Times New Roman"/>
          <w:sz w:val="28"/>
          <w:szCs w:val="28"/>
        </w:rPr>
        <w:t>.</w:t>
      </w:r>
      <w:r w:rsidRPr="00F0654C">
        <w:rPr>
          <w:rFonts w:ascii="Times New Roman" w:hAnsi="Times New Roman" w:cs="Times New Roman"/>
          <w:sz w:val="28"/>
          <w:szCs w:val="28"/>
        </w:rPr>
        <w:t xml:space="preserve"> рублей, а НМЦК – 7</w:t>
      </w:r>
      <w:r w:rsidR="00A02EEF">
        <w:rPr>
          <w:rFonts w:ascii="Times New Roman" w:hAnsi="Times New Roman" w:cs="Times New Roman"/>
          <w:sz w:val="28"/>
          <w:szCs w:val="28"/>
        </w:rPr>
        <w:t> </w:t>
      </w:r>
      <w:r w:rsidRPr="00F0654C">
        <w:rPr>
          <w:rFonts w:ascii="Times New Roman" w:hAnsi="Times New Roman" w:cs="Times New Roman"/>
          <w:sz w:val="28"/>
          <w:szCs w:val="28"/>
        </w:rPr>
        <w:t>02</w:t>
      </w:r>
      <w:r w:rsidR="00A02EEF">
        <w:rPr>
          <w:rFonts w:ascii="Times New Roman" w:hAnsi="Times New Roman" w:cs="Times New Roman"/>
          <w:sz w:val="28"/>
          <w:szCs w:val="28"/>
        </w:rPr>
        <w:t>1,0</w:t>
      </w:r>
      <w:r w:rsidRPr="00F0654C">
        <w:rPr>
          <w:rFonts w:ascii="Times New Roman" w:hAnsi="Times New Roman" w:cs="Times New Roman"/>
          <w:sz w:val="28"/>
          <w:szCs w:val="28"/>
        </w:rPr>
        <w:t xml:space="preserve"> мл</w:t>
      </w:r>
      <w:r w:rsidR="00A02EEF">
        <w:rPr>
          <w:rFonts w:ascii="Times New Roman" w:hAnsi="Times New Roman" w:cs="Times New Roman"/>
          <w:sz w:val="28"/>
          <w:szCs w:val="28"/>
        </w:rPr>
        <w:t>н</w:t>
      </w:r>
      <w:r w:rsidR="00F0654C">
        <w:rPr>
          <w:rFonts w:ascii="Times New Roman" w:hAnsi="Times New Roman" w:cs="Times New Roman"/>
          <w:sz w:val="28"/>
          <w:szCs w:val="28"/>
        </w:rPr>
        <w:t>.</w:t>
      </w:r>
      <w:r w:rsidRPr="00F0654C">
        <w:rPr>
          <w:rFonts w:ascii="Times New Roman" w:hAnsi="Times New Roman" w:cs="Times New Roman"/>
          <w:sz w:val="28"/>
          <w:szCs w:val="28"/>
        </w:rPr>
        <w:t xml:space="preserve"> рублей. Разница составила 470,3 </w:t>
      </w:r>
      <w:r w:rsidR="00461D2E" w:rsidRPr="00F0654C">
        <w:rPr>
          <w:rFonts w:ascii="Times New Roman" w:hAnsi="Times New Roman" w:cs="Times New Roman"/>
          <w:sz w:val="28"/>
          <w:szCs w:val="28"/>
        </w:rPr>
        <w:t>млн.</w:t>
      </w:r>
      <w:r w:rsidRPr="00F0654C">
        <w:rPr>
          <w:rFonts w:ascii="Times New Roman" w:hAnsi="Times New Roman" w:cs="Times New Roman"/>
          <w:sz w:val="28"/>
          <w:szCs w:val="28"/>
        </w:rPr>
        <w:t xml:space="preserve"> рублей или 6,3 процента.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Вместе с тем по </w:t>
      </w:r>
      <w:r w:rsidR="00AA2EA5">
        <w:rPr>
          <w:rFonts w:ascii="Times New Roman" w:hAnsi="Times New Roman" w:cs="Times New Roman"/>
          <w:sz w:val="28"/>
          <w:szCs w:val="28"/>
        </w:rPr>
        <w:t>ПИР</w:t>
      </w:r>
      <w:r w:rsidRPr="00B82E81">
        <w:rPr>
          <w:rFonts w:ascii="Times New Roman" w:hAnsi="Times New Roman" w:cs="Times New Roman"/>
          <w:sz w:val="28"/>
          <w:szCs w:val="28"/>
        </w:rPr>
        <w:t xml:space="preserve"> выявлено увеличение стоимости с 55,9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 до 84,4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 – на 28,5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 или 50,9 процента. Существенное отклонение по отдельному объекту было связано с изменением состава и характеристик планируемых работ.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Особое внимание в ходе обзора уделено рискам заключения контрактов, предусматривающих одновременно проектирование и строительство. По результатам проектирования стоимость строительства может существенно измениться. В одном из рассмотренных случаев увеличение стоимости по результатам проектирования составило более чем в пять раз по сравнению с первоначальной стоимостью контракта.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Такие ситуации создают риск недостаточности финансового обеспечения и необходимости корректировки расходных обязательств, а в отдельных случаях – расторжения контракта или переноса сроков реализации объекта.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В связи с этим при принятии решений о проведении единой закупки на проектирование и строительство необходимо предварительно оценивать возможные финансовые риски.</w:t>
      </w:r>
    </w:p>
    <w:p w:rsidR="00F0654C" w:rsidRDefault="00B82E81" w:rsidP="00961A9F">
      <w:pPr>
        <w:pStyle w:val="a3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54C">
        <w:rPr>
          <w:rFonts w:ascii="Times New Roman" w:hAnsi="Times New Roman" w:cs="Times New Roman"/>
          <w:sz w:val="28"/>
          <w:szCs w:val="28"/>
        </w:rPr>
        <w:t xml:space="preserve">По </w:t>
      </w:r>
      <w:r w:rsidR="00F0654C">
        <w:rPr>
          <w:rFonts w:ascii="Times New Roman" w:hAnsi="Times New Roman" w:cs="Times New Roman"/>
          <w:sz w:val="28"/>
          <w:szCs w:val="28"/>
        </w:rPr>
        <w:t>иным</w:t>
      </w:r>
      <w:r w:rsidRPr="00F0654C">
        <w:rPr>
          <w:rFonts w:ascii="Times New Roman" w:hAnsi="Times New Roman" w:cs="Times New Roman"/>
          <w:sz w:val="28"/>
          <w:szCs w:val="28"/>
        </w:rPr>
        <w:t xml:space="preserve"> закупкам товаров и услуг существенных проблем с качеством планирования не установлено.</w:t>
      </w:r>
      <w:r w:rsidR="00F0654C" w:rsidRPr="00F06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E81" w:rsidRPr="00F0654C" w:rsidRDefault="00B82E81" w:rsidP="00F065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54C">
        <w:rPr>
          <w:rFonts w:ascii="Times New Roman" w:hAnsi="Times New Roman" w:cs="Times New Roman"/>
          <w:sz w:val="28"/>
          <w:szCs w:val="28"/>
        </w:rPr>
        <w:t>Так, при планировании расходов на поставку автономных модульных туалетов использовались актуальные коммерческие предложения, в результате чего объем бюджетных ассигнований при планировании и НМЦК совпал.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При обслуживании автономных модульных туалетов сформировалась экономия </w:t>
      </w:r>
      <w:r w:rsidR="00F0654C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Pr="00B82E81">
        <w:rPr>
          <w:rFonts w:ascii="Times New Roman" w:hAnsi="Times New Roman" w:cs="Times New Roman"/>
          <w:sz w:val="28"/>
          <w:szCs w:val="28"/>
        </w:rPr>
        <w:t xml:space="preserve">2,3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рублей, что связано с уточнением стоимости услуг и периода их оказания.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По расходам на приспособление общего имущества многоквартирных домов с учетом потребностей инвалидов экономия составила 6,7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Pr="00B82E81">
        <w:rPr>
          <w:rFonts w:ascii="Times New Roman" w:hAnsi="Times New Roman" w:cs="Times New Roman"/>
          <w:sz w:val="28"/>
          <w:szCs w:val="28"/>
        </w:rPr>
        <w:t xml:space="preserve"> рублей или 35,1 процента. Отклонения были обусловлены в том числе уточнением потребности, изменением адресов и объемов работ.</w:t>
      </w:r>
    </w:p>
    <w:p w:rsid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lastRenderedPageBreak/>
        <w:t xml:space="preserve">При формировании НМЦК на отдельные закупки благоустройства, озеленения и праздничного оформления </w:t>
      </w:r>
      <w:r w:rsidR="00A02EEF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B82E81">
        <w:rPr>
          <w:rFonts w:ascii="Times New Roman" w:hAnsi="Times New Roman" w:cs="Times New Roman"/>
          <w:sz w:val="28"/>
          <w:szCs w:val="28"/>
        </w:rPr>
        <w:t>также происходило уточнение стоимости в результате проведения актуального анализа рынка.</w:t>
      </w:r>
    </w:p>
    <w:p w:rsid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Таким образом результаты </w:t>
      </w:r>
      <w:r w:rsidR="00A02EEF">
        <w:rPr>
          <w:rFonts w:ascii="Times New Roman" w:hAnsi="Times New Roman" w:cs="Times New Roman"/>
          <w:sz w:val="28"/>
          <w:szCs w:val="28"/>
        </w:rPr>
        <w:t>О</w:t>
      </w:r>
      <w:r w:rsidRPr="00B82E81">
        <w:rPr>
          <w:rFonts w:ascii="Times New Roman" w:hAnsi="Times New Roman" w:cs="Times New Roman"/>
          <w:sz w:val="28"/>
          <w:szCs w:val="28"/>
        </w:rPr>
        <w:t>бзора подтверждают, что применение актуальной информации о ценах, уточненных объемах работ и современных методов расчета стоимости положительно влияет на качество бюджетного планирования.</w:t>
      </w:r>
    </w:p>
    <w:p w:rsidR="00F0654C" w:rsidRPr="00B82E81" w:rsidRDefault="00F0654C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Основные выводы</w:t>
      </w:r>
      <w:r w:rsidR="00F0654C">
        <w:rPr>
          <w:rFonts w:ascii="Times New Roman" w:hAnsi="Times New Roman" w:cs="Times New Roman"/>
          <w:sz w:val="28"/>
          <w:szCs w:val="28"/>
        </w:rPr>
        <w:t>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Проведенный </w:t>
      </w:r>
      <w:r w:rsidR="00A02EEF">
        <w:rPr>
          <w:rFonts w:ascii="Times New Roman" w:hAnsi="Times New Roman" w:cs="Times New Roman"/>
          <w:sz w:val="28"/>
          <w:szCs w:val="28"/>
        </w:rPr>
        <w:t>О</w:t>
      </w:r>
      <w:r w:rsidRPr="00B82E81">
        <w:rPr>
          <w:rFonts w:ascii="Times New Roman" w:hAnsi="Times New Roman" w:cs="Times New Roman"/>
          <w:sz w:val="28"/>
          <w:szCs w:val="28"/>
        </w:rPr>
        <w:t>бзор показал, что одним из основных резервов повышения эффективности бюджетных расходов является повышение точности планирования на первоначальном этапе.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Чем точнее определены объемы и виды работ, характеристики объекта, сроки выполнения и актуальная стоимость, тем меньше вероятность существенного изменения потребности в бюджетных средствах на этапе подготовки закупки.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Наиболее существенными факторами, влияющими на качество планирования, являются наличие актуальной проектно-сметной документации, своевременное обследование объектов, объективный анализ рынка и использование актуальных данных о стоимости аналогичных работ и услуг.</w:t>
      </w:r>
    </w:p>
    <w:p w:rsidR="00B82E81" w:rsidRPr="00B82E81" w:rsidRDefault="00F0654C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обзора определен 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возможный экономический эффект от реализации предложенных мероприятий в размере 454,3 </w:t>
      </w:r>
      <w:r w:rsidR="00461D2E">
        <w:rPr>
          <w:rFonts w:ascii="Times New Roman" w:hAnsi="Times New Roman" w:cs="Times New Roman"/>
          <w:sz w:val="28"/>
          <w:szCs w:val="28"/>
        </w:rPr>
        <w:t>млн.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Основные поручения и рекомендации</w:t>
      </w:r>
      <w:r w:rsidR="00F0654C">
        <w:rPr>
          <w:rFonts w:ascii="Times New Roman" w:hAnsi="Times New Roman" w:cs="Times New Roman"/>
          <w:sz w:val="28"/>
          <w:szCs w:val="28"/>
        </w:rPr>
        <w:t>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В целях повышения эффективности использования бюджетных средств главным распорядителям бюджетных средств</w:t>
      </w:r>
      <w:r w:rsidR="00F0654C">
        <w:rPr>
          <w:rFonts w:ascii="Times New Roman" w:hAnsi="Times New Roman" w:cs="Times New Roman"/>
          <w:sz w:val="28"/>
          <w:szCs w:val="28"/>
        </w:rPr>
        <w:t>, муниципальным казенным учреждениям</w:t>
      </w:r>
      <w:r w:rsidRPr="00B82E81">
        <w:rPr>
          <w:rFonts w:ascii="Times New Roman" w:hAnsi="Times New Roman" w:cs="Times New Roman"/>
          <w:sz w:val="28"/>
          <w:szCs w:val="28"/>
        </w:rPr>
        <w:t xml:space="preserve"> </w:t>
      </w:r>
      <w:r w:rsidR="00E228C9">
        <w:rPr>
          <w:rFonts w:ascii="Times New Roman" w:hAnsi="Times New Roman" w:cs="Times New Roman"/>
          <w:sz w:val="28"/>
          <w:szCs w:val="28"/>
        </w:rPr>
        <w:t>рекомендовано</w:t>
      </w:r>
      <w:r w:rsidRPr="00B82E81">
        <w:rPr>
          <w:rFonts w:ascii="Times New Roman" w:hAnsi="Times New Roman" w:cs="Times New Roman"/>
          <w:sz w:val="28"/>
          <w:szCs w:val="28"/>
        </w:rPr>
        <w:t>: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1. Повысить качество планирования бюджетных ассигнований, обеспечив максимальное соответствие запланированных объемов и видов работ фактической потребности.</w:t>
      </w:r>
    </w:p>
    <w:p w:rsidR="00B82E81" w:rsidRPr="00B82E81" w:rsidRDefault="00F0654C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82E81" w:rsidRPr="00B82E81">
        <w:rPr>
          <w:rFonts w:ascii="Times New Roman" w:hAnsi="Times New Roman" w:cs="Times New Roman"/>
          <w:sz w:val="28"/>
          <w:szCs w:val="28"/>
        </w:rPr>
        <w:t>Обеспечивать своевременное обследование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до формирования </w:t>
      </w:r>
      <w:r>
        <w:rPr>
          <w:rFonts w:ascii="Times New Roman" w:hAnsi="Times New Roman" w:cs="Times New Roman"/>
          <w:sz w:val="28"/>
          <w:szCs w:val="28"/>
        </w:rPr>
        <w:t>проекта бюджета</w:t>
      </w:r>
      <w:r w:rsidR="00B82E81" w:rsidRPr="00B82E81">
        <w:rPr>
          <w:rFonts w:ascii="Times New Roman" w:hAnsi="Times New Roman" w:cs="Times New Roman"/>
          <w:sz w:val="28"/>
          <w:szCs w:val="28"/>
        </w:rPr>
        <w:t>. При планировании ремонтных работ использовать актуальные акты обследования, ведомости объемов работ и дефектные ведомости.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 xml:space="preserve">3. Планировать расходы преимущественно на основании актуальной </w:t>
      </w:r>
      <w:r w:rsidR="00F0654C">
        <w:rPr>
          <w:rFonts w:ascii="Times New Roman" w:hAnsi="Times New Roman" w:cs="Times New Roman"/>
          <w:sz w:val="28"/>
          <w:szCs w:val="28"/>
        </w:rPr>
        <w:t>ПСД</w:t>
      </w:r>
      <w:r w:rsidRPr="00B82E81">
        <w:rPr>
          <w:rFonts w:ascii="Times New Roman" w:hAnsi="Times New Roman" w:cs="Times New Roman"/>
          <w:sz w:val="28"/>
          <w:szCs w:val="28"/>
        </w:rPr>
        <w:t>. При отсутствии ПСД обеспечить максимальное соответствие объекта-аналога планируемому объекту по видам, объемам и характеристикам работ.</w:t>
      </w:r>
    </w:p>
    <w:p w:rsidR="00B82E81" w:rsidRPr="00E228C9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8C9">
        <w:rPr>
          <w:rFonts w:ascii="Times New Roman" w:hAnsi="Times New Roman" w:cs="Times New Roman"/>
          <w:sz w:val="28"/>
          <w:szCs w:val="28"/>
        </w:rPr>
        <w:lastRenderedPageBreak/>
        <w:t>4. Использовать актуализированную сметную документацию, в том числе составленную с применением ресурсно-индексного метода, для повышения достоверности стоимости планируемых работ.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8C9">
        <w:rPr>
          <w:rFonts w:ascii="Times New Roman" w:hAnsi="Times New Roman" w:cs="Times New Roman"/>
          <w:sz w:val="28"/>
          <w:szCs w:val="28"/>
        </w:rPr>
        <w:t>5. Совершенствовать анализ рынка при определении стоимости закупок, исключая формальный подход к получению коммерческих предложений. При необходимости использовать более трех ценовых предложений, данные о стоимости фактически исполненных контрактов.</w:t>
      </w:r>
    </w:p>
    <w:p w:rsidR="00B82E81" w:rsidRPr="00B82E81" w:rsidRDefault="007A4EC7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82E81" w:rsidRPr="00B82E81">
        <w:rPr>
          <w:rFonts w:ascii="Times New Roman" w:hAnsi="Times New Roman" w:cs="Times New Roman"/>
          <w:sz w:val="28"/>
          <w:szCs w:val="28"/>
        </w:rPr>
        <w:t>. Совершенствовать нормативы расходов на дорожное хозяйство, предусмотрев дифференциацию нормативов с учетом категорий, протяженности и иных характеристик автомобильных дорог.</w:t>
      </w:r>
    </w:p>
    <w:p w:rsidR="00B82E81" w:rsidRPr="00B82E81" w:rsidRDefault="001B2356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82E81" w:rsidRPr="00B82E81">
        <w:rPr>
          <w:rFonts w:ascii="Times New Roman" w:hAnsi="Times New Roman" w:cs="Times New Roman"/>
          <w:sz w:val="28"/>
          <w:szCs w:val="28"/>
        </w:rPr>
        <w:t xml:space="preserve">. </w:t>
      </w:r>
      <w:r w:rsidR="007A4EC7">
        <w:rPr>
          <w:rFonts w:ascii="Times New Roman" w:hAnsi="Times New Roman" w:cs="Times New Roman"/>
          <w:sz w:val="28"/>
          <w:szCs w:val="28"/>
        </w:rPr>
        <w:t>У</w:t>
      </w:r>
      <w:r w:rsidR="00B82E81" w:rsidRPr="00B82E81">
        <w:rPr>
          <w:rFonts w:ascii="Times New Roman" w:hAnsi="Times New Roman" w:cs="Times New Roman"/>
          <w:sz w:val="28"/>
          <w:szCs w:val="28"/>
        </w:rPr>
        <w:t>читывать результаты проведенного обзора при формировании последующих проектов бюджета</w:t>
      </w:r>
      <w:bookmarkStart w:id="0" w:name="_GoBack"/>
      <w:bookmarkEnd w:id="0"/>
      <w:r w:rsidR="00B82E81" w:rsidRPr="00B82E81">
        <w:rPr>
          <w:rFonts w:ascii="Times New Roman" w:hAnsi="Times New Roman" w:cs="Times New Roman"/>
          <w:sz w:val="28"/>
          <w:szCs w:val="28"/>
        </w:rPr>
        <w:t>.</w:t>
      </w:r>
    </w:p>
    <w:p w:rsidR="00B82E81" w:rsidRPr="00B82E81" w:rsidRDefault="00B82E81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E81">
        <w:rPr>
          <w:rFonts w:ascii="Times New Roman" w:hAnsi="Times New Roman" w:cs="Times New Roman"/>
          <w:sz w:val="28"/>
          <w:szCs w:val="28"/>
        </w:rPr>
        <w:t>Реализация указанных мероприятий позволит повысить обоснованность бюджетных расходов, сократить количество существенных отклонений между плановыми и фактическими параметрами закупок, снизить риски недостатка либо неэффективного резервирования бюджетных средств и повысить эффективность использования бюджета города.</w:t>
      </w:r>
    </w:p>
    <w:p w:rsidR="00A31E4D" w:rsidRDefault="00A31E4D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8C9" w:rsidRDefault="00E228C9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8C9" w:rsidRDefault="00E228C9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8C9" w:rsidRDefault="00E228C9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8C9" w:rsidRDefault="00E228C9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8C9" w:rsidRDefault="00E228C9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8C9" w:rsidRDefault="00E228C9" w:rsidP="00B82E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2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005B"/>
    <w:multiLevelType w:val="hybridMultilevel"/>
    <w:tmpl w:val="73ECA664"/>
    <w:lvl w:ilvl="0" w:tplc="F620F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2C"/>
    <w:rsid w:val="00153974"/>
    <w:rsid w:val="00167B05"/>
    <w:rsid w:val="001B2356"/>
    <w:rsid w:val="001B2BBF"/>
    <w:rsid w:val="0025638E"/>
    <w:rsid w:val="0028542C"/>
    <w:rsid w:val="00461D2E"/>
    <w:rsid w:val="00537B25"/>
    <w:rsid w:val="007A4EC7"/>
    <w:rsid w:val="008825C6"/>
    <w:rsid w:val="00A02EEF"/>
    <w:rsid w:val="00A31E4D"/>
    <w:rsid w:val="00AA2EA5"/>
    <w:rsid w:val="00B82E81"/>
    <w:rsid w:val="00BB0E76"/>
    <w:rsid w:val="00DD6563"/>
    <w:rsid w:val="00DF7EC7"/>
    <w:rsid w:val="00E228C9"/>
    <w:rsid w:val="00F0654C"/>
    <w:rsid w:val="00F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A9BF"/>
  <w15:chartTrackingRefBased/>
  <w15:docId w15:val="{1F1B0A82-7588-44C9-A2AA-5CBC28C0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4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7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6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Лёвина Ирина Михайловна</dc:creator>
  <cp:keywords/>
  <dc:description/>
  <cp:lastModifiedBy>Лёвина Ирина Михайловна</cp:lastModifiedBy>
  <cp:revision>7</cp:revision>
  <cp:lastPrinted>2026-08-17T13:26:00Z</cp:lastPrinted>
  <dcterms:created xsi:type="dcterms:W3CDTF">2023-09-27T07:08:00Z</dcterms:created>
  <dcterms:modified xsi:type="dcterms:W3CDTF">2026-08-18T04:25:00Z</dcterms:modified>
</cp:coreProperties>
</file>